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السابعة التعلم بعد البرنامج</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بعد دورة أو مسابقة أو تدخل تعليمي. يجتمع الفريق في موعد قريب من انتهاء العمل، ويحضر شواهد المستهدف والتنفيذ والنتيجة. سجّل التفسير بوصفه احتمالًا إلى أن يؤيده ما يكفي، ثم اختر تعديلًا محددًا يستطيع شخص متابعته.</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63"/>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64"/>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مرحلة التعلم</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يدوّنه الفريق</w:t>
            </w:r>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المستهدف والفئة والفترة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65"/>
                <w:alias w:val="row1_col2"/>
                <w:tag w:val="row1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حدث والشاهد عليه</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66"/>
                <w:alias w:val="row2_col2"/>
                <w:tag w:val="row2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الفرق بين المستهدف والواقع</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67"/>
                <w:alias w:val="row3_col2"/>
                <w:tag w:val="row3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التفسيرات وما يحتاج إلى تحقق</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68"/>
                <w:alias w:val="row4_col2"/>
                <w:tag w:val="row4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التعديل والمسؤول والموعد</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69"/>
                <w:alias w:val="row5_col2"/>
                <w:tag w:val="row5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شاهد المراجعة التالية ونتيجتها</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70"/>
                <w:alias w:val="row6_col2"/>
                <w:tag w:val="row6_col2"/>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مرحلة التعلم</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يدوّنه الفريق</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المستهدف والفئة والفترة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تسجيل مكتمل لبرنامج مراجعة تجريبي خلال أسبوع.</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حدث والشاهد عليه</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وردت عشرة طلبات؛ ثلاثة منها ينقصها حقل المستوى. المصدر سجل الطلبات في المثال.</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الفرق بين المستهدف والواقع</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اكتمل سبعة من عشرة عند الإغلاق؛ النقص متركز في حقل واحد.</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التفسيرات وما يحتاج إلى تحقق</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قد يكون وصف الحقل غامضًا؛ يُسأل أصحاب الطلبات قبل اعتماد هذا التفسير.</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التعديل والمسؤول والموعد</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إذا تأكد الغموض، يعدل المنسق الوصف خلال يومين ويجربه مع ثلاثة مستخدمين.</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شاهد المراجعة التالية ونتيجتها</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في التجربة الافتراضية فهم الثلاثة الحقل؛ تراجع الطلبات الفعلية في الدورة التالية قبل تعميم الحكم.</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ما الذي ينتقل إلى الدورة التالية</w:t>
      </w:r>
    </w:p>
    <w:p>
      <w:pPr>
        <w:bidi w:val="1"/>
        <w:jc w:val="start"/>
        <w:rPr>
          <w:rtl w:val="1"/>
          <w:lang w:val="ar-KW" w:bidi="ar-KW"/>
        </w:rPr>
      </w:pPr>
      <w:r>
        <w:rPr>
          <w:rFonts w:ascii="Tajawal" w:hAnsi="Tajawal" w:cs="Tajawal" w:eastAsia="Tajawal"/>
          <w:rtl w:val="1"/>
          <w:lang w:val="ar-KW" w:bidi="ar-KW"/>
        </w:rPr>
        <w:t xml:space="preserve">ينبغي أن ينتج الاجتماع تعديلًا واضحًا أو قرارًا بإبقاء الإجراء مع مبرره. حدّد من يحدث الدليل، ومن يشرح التغيير، وكيف سيعرف الفريق أن المعالجة ساعدت على تحسين العمل.</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السابعة التعلم بعد البرنامج</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